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6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6623"/>
        <w:gridCol w:w="1553"/>
        <w:gridCol w:w="1133"/>
      </w:tblGrid>
      <w:tr w:rsidR="0052079F" w:rsidTr="0052079F">
        <w:trPr>
          <w:trHeight w:val="135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9F" w:rsidRDefault="0052079F">
            <w:pPr>
              <w:rPr>
                <w:rFonts w:ascii="Calibri" w:eastAsia="Calibri" w:hAnsi="Calibri"/>
                <w:noProof/>
                <w:sz w:val="24"/>
                <w:szCs w:val="24"/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61060" cy="89916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Default="0052079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MİNA ÖZDOĞANCI ANAOKULU MÜDÜRLÜĞÜ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9F" w:rsidRDefault="0052079F">
            <w:pPr>
              <w:rPr>
                <w:rFonts w:eastAsia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Yayın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Tarihi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Default="0052079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04.09.2020</w:t>
            </w:r>
          </w:p>
        </w:tc>
      </w:tr>
      <w:tr w:rsidR="0052079F" w:rsidTr="0052079F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Default="0052079F">
            <w:pPr>
              <w:rPr>
                <w:rFonts w:ascii="Calibri" w:eastAsia="Calibri" w:hAnsi="Calibri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Default="005207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9F" w:rsidRDefault="0052079F">
            <w:pPr>
              <w:rPr>
                <w:rFonts w:eastAsia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Doküman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Default="0052079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FR-126</w:t>
            </w:r>
          </w:p>
        </w:tc>
      </w:tr>
      <w:tr w:rsidR="0052079F" w:rsidTr="0052079F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Default="0052079F">
            <w:pPr>
              <w:rPr>
                <w:rFonts w:ascii="Calibri" w:eastAsia="Calibri" w:hAnsi="Calibri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Default="005207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9F" w:rsidRDefault="0052079F">
            <w:pPr>
              <w:rPr>
                <w:rFonts w:eastAsia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Revizyon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Tarihi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Default="0052079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 xml:space="preserve">İlk 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Yayın</w:t>
            </w:r>
            <w:proofErr w:type="spellEnd"/>
          </w:p>
        </w:tc>
      </w:tr>
      <w:tr w:rsidR="0052079F" w:rsidTr="0052079F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Default="0052079F">
            <w:pPr>
              <w:rPr>
                <w:rFonts w:ascii="Calibri" w:eastAsia="Calibri" w:hAnsi="Calibri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Pr="0052079F" w:rsidRDefault="0052079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52079F">
              <w:rPr>
                <w:b/>
                <w:sz w:val="24"/>
                <w:szCs w:val="24"/>
              </w:rPr>
              <w:t>SINIFTA UYULMASI GEREKEN KURALLAR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9F" w:rsidRDefault="0052079F">
            <w:pPr>
              <w:rPr>
                <w:rFonts w:eastAsia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Revizyon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Default="0052079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00</w:t>
            </w:r>
          </w:p>
        </w:tc>
      </w:tr>
      <w:tr w:rsidR="0052079F" w:rsidTr="0052079F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Default="0052079F">
            <w:pPr>
              <w:rPr>
                <w:rFonts w:ascii="Calibri" w:eastAsia="Calibri" w:hAnsi="Calibri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Default="0052079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9F" w:rsidRDefault="0052079F">
            <w:pPr>
              <w:rPr>
                <w:rFonts w:eastAsia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Sayfa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 xml:space="preserve"> No / 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Sayfa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9F" w:rsidRDefault="0052079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noProof/>
                <w:sz w:val="16"/>
                <w:szCs w:val="16"/>
                <w:lang w:val="en-US"/>
              </w:rPr>
              <w:t>1</w:t>
            </w:r>
          </w:p>
        </w:tc>
      </w:tr>
    </w:tbl>
    <w:p w:rsidR="0052079F" w:rsidRDefault="0052079F" w:rsidP="00B92BA2">
      <w:pPr>
        <w:jc w:val="center"/>
      </w:pPr>
    </w:p>
    <w:p w:rsidR="00356ABC" w:rsidRPr="00B92BA2" w:rsidRDefault="00560DD7" w:rsidP="002E41D6">
      <w:pPr>
        <w:pStyle w:val="ListeParagraf"/>
        <w:numPr>
          <w:ilvl w:val="0"/>
          <w:numId w:val="1"/>
        </w:numPr>
      </w:pPr>
      <w:r w:rsidRPr="00B92BA2">
        <w:t>Çocuklar</w:t>
      </w:r>
      <w:r w:rsidR="00555888" w:rsidRPr="00B92BA2">
        <w:t xml:space="preserve"> sınıf bahçe kapısından ateş öl</w:t>
      </w:r>
      <w:r w:rsidRPr="00B92BA2">
        <w:t xml:space="preserve">çümü yapılıp çizelgeye işlendikten sonra </w:t>
      </w:r>
      <w:r w:rsidR="00741746" w:rsidRPr="00B92BA2">
        <w:t xml:space="preserve">yeni maske takarak </w:t>
      </w:r>
      <w:r w:rsidR="002E41D6">
        <w:t>sınıfa alınmalı</w:t>
      </w:r>
      <w:r w:rsidRPr="00B92BA2">
        <w:t>.</w:t>
      </w:r>
    </w:p>
    <w:p w:rsidR="00560DD7" w:rsidRPr="00B92BA2" w:rsidRDefault="00560DD7" w:rsidP="002E41D6">
      <w:pPr>
        <w:pStyle w:val="ListeParagraf"/>
        <w:numPr>
          <w:ilvl w:val="0"/>
          <w:numId w:val="1"/>
        </w:numPr>
      </w:pPr>
      <w:r w:rsidRPr="00B92BA2">
        <w:t xml:space="preserve">Ateşi 37 dereceden fazla çıkan çocuk </w:t>
      </w:r>
      <w:r w:rsidR="002E41D6">
        <w:t>sınıfa alınmadan ailesine teslim edilmelidir</w:t>
      </w:r>
      <w:r w:rsidRPr="00B92BA2">
        <w:t>.</w:t>
      </w:r>
    </w:p>
    <w:p w:rsidR="00741746" w:rsidRPr="00B92BA2" w:rsidRDefault="00741746" w:rsidP="002E41D6">
      <w:pPr>
        <w:pStyle w:val="ListeParagraf"/>
        <w:numPr>
          <w:ilvl w:val="0"/>
          <w:numId w:val="1"/>
        </w:numPr>
      </w:pPr>
      <w:r w:rsidRPr="00B92BA2">
        <w:t>Gün içinde En az bir kez ihtiyaç duyulduğunda daha fazla ateş ölçümleri yapılacak 37 dereceden fazla ateşi olan çocuk</w:t>
      </w:r>
      <w:r w:rsidR="007E4892" w:rsidRPr="00B92BA2">
        <w:t xml:space="preserve"> </w:t>
      </w:r>
      <w:proofErr w:type="gramStart"/>
      <w:r w:rsidR="007E4892" w:rsidRPr="002E41D6">
        <w:rPr>
          <w:color w:val="FF0000"/>
          <w:u w:val="single"/>
        </w:rPr>
        <w:t>izolasyon</w:t>
      </w:r>
      <w:proofErr w:type="gramEnd"/>
      <w:r w:rsidR="007E4892" w:rsidRPr="002E41D6">
        <w:rPr>
          <w:color w:val="FF0000"/>
          <w:u w:val="single"/>
        </w:rPr>
        <w:t xml:space="preserve"> odasına</w:t>
      </w:r>
      <w:r w:rsidR="007E4892" w:rsidRPr="002E41D6">
        <w:rPr>
          <w:color w:val="FF0000"/>
        </w:rPr>
        <w:t xml:space="preserve"> </w:t>
      </w:r>
      <w:r w:rsidR="007E4892" w:rsidRPr="00B92BA2">
        <w:t xml:space="preserve">alınarak ailesine </w:t>
      </w:r>
      <w:r w:rsidR="001554D7" w:rsidRPr="00B92BA2">
        <w:t>ulaşılamadığı</w:t>
      </w:r>
      <w:r w:rsidR="007E4892" w:rsidRPr="00B92BA2">
        <w:t xml:space="preserve"> takdirde sağlık kuruluşuna haber verilecektir.</w:t>
      </w:r>
    </w:p>
    <w:p w:rsidR="001554D7" w:rsidRDefault="001554D7" w:rsidP="002E41D6">
      <w:pPr>
        <w:pStyle w:val="ListeParagraf"/>
        <w:numPr>
          <w:ilvl w:val="0"/>
          <w:numId w:val="1"/>
        </w:numPr>
      </w:pPr>
      <w:r w:rsidRPr="00B92BA2">
        <w:t xml:space="preserve">Sınıf panosuna ve uygun yerlere </w:t>
      </w:r>
      <w:proofErr w:type="spellStart"/>
      <w:r w:rsidRPr="00B92BA2">
        <w:t>covid</w:t>
      </w:r>
      <w:proofErr w:type="spellEnd"/>
      <w:r w:rsidRPr="00B92BA2">
        <w:t xml:space="preserve"> 19 hakkında bilgilendirme ve korunmaya yönelik çocukların seviye</w:t>
      </w:r>
      <w:r w:rsidR="0084139C">
        <w:t>lerine uygun afişler asılmalıdır.</w:t>
      </w:r>
    </w:p>
    <w:p w:rsidR="0084139C" w:rsidRPr="00B92BA2" w:rsidRDefault="0084139C" w:rsidP="002E41D6">
      <w:pPr>
        <w:pStyle w:val="ListeParagraf"/>
        <w:numPr>
          <w:ilvl w:val="0"/>
          <w:numId w:val="1"/>
        </w:numPr>
      </w:pPr>
      <w:r>
        <w:t>Salgın hastalık riskine karşın öğrenci ile sosyal mesafe kuralına uygun davranılmalı.</w:t>
      </w:r>
    </w:p>
    <w:p w:rsidR="007E4892" w:rsidRPr="00B92BA2" w:rsidRDefault="001554D7" w:rsidP="002E41D6">
      <w:pPr>
        <w:pStyle w:val="ListeParagraf"/>
        <w:numPr>
          <w:ilvl w:val="0"/>
          <w:numId w:val="1"/>
        </w:numPr>
      </w:pPr>
      <w:r w:rsidRPr="00B92BA2">
        <w:t>Çocuklara ait kişisel oturma alanlarına, malzeme kutusu ve</w:t>
      </w:r>
      <w:r w:rsidR="0084139C">
        <w:t xml:space="preserve"> dolaplarına işaretler koyulur, </w:t>
      </w:r>
      <w:r w:rsidRPr="00B92BA2">
        <w:t xml:space="preserve"> </w:t>
      </w:r>
    </w:p>
    <w:p w:rsidR="00320B16" w:rsidRPr="008D605C" w:rsidRDefault="002E41D6" w:rsidP="002E41D6">
      <w:pPr>
        <w:pStyle w:val="ListeParagraf"/>
        <w:numPr>
          <w:ilvl w:val="0"/>
          <w:numId w:val="1"/>
        </w:numPr>
      </w:pPr>
      <w:r>
        <w:t xml:space="preserve">Temaslı takibi için </w:t>
      </w:r>
      <w:r w:rsidRPr="00B92BA2">
        <w:t>ç</w:t>
      </w:r>
      <w:r>
        <w:t>ocukların zorunlu haller dışında aynı grupla, aynı masada resimle yada isimle belirlenen yerde, yüz yüze gelmeyecek şekilde çapraz oturmaları sağlanır.</w:t>
      </w:r>
      <w:r w:rsidR="00320B16">
        <w:t xml:space="preserve"> zorunlu hal</w:t>
      </w:r>
      <w:r w:rsidR="0084139C">
        <w:t>ler dışında grubu değiştirilmez,</w:t>
      </w:r>
      <w:r w:rsidR="008D605C" w:rsidRPr="008D605C">
        <w:rPr>
          <w:rFonts w:ascii="Times New Roman" w:hAnsi="Times New Roman" w:cs="Times New Roman"/>
          <w:sz w:val="20"/>
          <w:szCs w:val="20"/>
        </w:rPr>
        <w:t xml:space="preserve"> </w:t>
      </w:r>
      <w:r w:rsidR="008D605C" w:rsidRPr="008D605C">
        <w:rPr>
          <w:rFonts w:cstheme="minorHAnsi"/>
        </w:rPr>
        <w:t>Salgın hastalık dönemlerinde (COVID-19 vb.) öğrencilerin gün boyu aynı sınıflarda ders görmeleri, sınıf değişikliği yapılmaması, değişiklik zorunlu ise sınıfların her kullanım sonrası havalandırılıp temizlik ve dezenfeksiyonunun yapılması</w:t>
      </w:r>
      <w:r w:rsidR="008D605C">
        <w:rPr>
          <w:rFonts w:cstheme="minorHAnsi"/>
        </w:rPr>
        <w:t xml:space="preserve"> sağlanır.</w:t>
      </w:r>
    </w:p>
    <w:p w:rsidR="00A105DF" w:rsidRPr="00B92BA2" w:rsidRDefault="00A105DF" w:rsidP="002E41D6">
      <w:pPr>
        <w:pStyle w:val="ListeParagraf"/>
        <w:numPr>
          <w:ilvl w:val="0"/>
          <w:numId w:val="1"/>
        </w:numPr>
      </w:pPr>
      <w:r w:rsidRPr="00B92BA2">
        <w:t>Sınıf içinde</w:t>
      </w:r>
      <w:r w:rsidR="006B5157" w:rsidRPr="00B92BA2">
        <w:t xml:space="preserve"> </w:t>
      </w:r>
      <w:r w:rsidRPr="00B92BA2">
        <w:t>çocukların</w:t>
      </w:r>
      <w:r w:rsidR="006B5157" w:rsidRPr="00B92BA2">
        <w:t xml:space="preserve"> sosyal mesafe, </w:t>
      </w:r>
      <w:r w:rsidR="00A826ED" w:rsidRPr="00B92BA2">
        <w:t xml:space="preserve">doğru maske kullanımı, öksürme ve </w:t>
      </w:r>
      <w:r w:rsidR="00FD650A" w:rsidRPr="00B92BA2">
        <w:t>hapşırma kural</w:t>
      </w:r>
      <w:r w:rsidR="00212797" w:rsidRPr="00B92BA2">
        <w:t>ına uygun davranmaları</w:t>
      </w:r>
      <w:r w:rsidR="00E63BF1" w:rsidRPr="00B92BA2">
        <w:t>na rehberlik edile</w:t>
      </w:r>
      <w:r w:rsidR="0084139C">
        <w:t>r</w:t>
      </w:r>
      <w:r w:rsidR="00E63BF1" w:rsidRPr="00B92BA2">
        <w:t>ek, kurala uygun davranmaları sağlan</w:t>
      </w:r>
      <w:r w:rsidR="0084139C">
        <w:t>ı</w:t>
      </w:r>
      <w:r w:rsidR="00E63BF1" w:rsidRPr="00B92BA2">
        <w:t>r.</w:t>
      </w:r>
    </w:p>
    <w:p w:rsidR="00FD650A" w:rsidRPr="00B92BA2" w:rsidRDefault="00FD650A" w:rsidP="002E41D6">
      <w:pPr>
        <w:pStyle w:val="ListeParagraf"/>
        <w:numPr>
          <w:ilvl w:val="0"/>
          <w:numId w:val="1"/>
        </w:numPr>
      </w:pPr>
      <w:r w:rsidRPr="00B92BA2">
        <w:t>Her çocu</w:t>
      </w:r>
      <w:r w:rsidR="001554D7" w:rsidRPr="00B92BA2">
        <w:t>k kendi malzemesini kullana</w:t>
      </w:r>
      <w:r w:rsidR="0084139C">
        <w:t>r</w:t>
      </w:r>
      <w:r w:rsidR="001554D7" w:rsidRPr="00B92BA2">
        <w:t xml:space="preserve">ak (makas, yapıştırıcı, boya kalemi) </w:t>
      </w:r>
      <w:r w:rsidRPr="00B92BA2">
        <w:t xml:space="preserve">ortak </w:t>
      </w:r>
      <w:r w:rsidR="0084139C">
        <w:t>malzeme kullanımına gidilmemesi sağlanır.</w:t>
      </w:r>
    </w:p>
    <w:p w:rsidR="00A17E8D" w:rsidRPr="00B92BA2" w:rsidRDefault="00A17E8D" w:rsidP="002E41D6">
      <w:pPr>
        <w:pStyle w:val="ListeParagraf"/>
        <w:numPr>
          <w:ilvl w:val="0"/>
          <w:numId w:val="1"/>
        </w:numPr>
      </w:pPr>
      <w:r w:rsidRPr="00B92BA2">
        <w:t>Aksi bir karar açıklanmadıkça çocu</w:t>
      </w:r>
      <w:r w:rsidR="00D90157">
        <w:t>klar sınıfta maske ile durulmalıdır.</w:t>
      </w:r>
    </w:p>
    <w:p w:rsidR="00A17E8D" w:rsidRPr="00B92BA2" w:rsidRDefault="00A17E8D" w:rsidP="002E41D6">
      <w:pPr>
        <w:pStyle w:val="ListeParagraf"/>
        <w:numPr>
          <w:ilvl w:val="0"/>
          <w:numId w:val="1"/>
        </w:numPr>
      </w:pPr>
      <w:r w:rsidRPr="00B92BA2">
        <w:t>Hareketli ve yakın temas gerekti</w:t>
      </w:r>
      <w:r w:rsidR="0084139C">
        <w:t>ren oyunlar plana alınmamalıdır</w:t>
      </w:r>
      <w:r w:rsidRPr="00B92BA2">
        <w:t xml:space="preserve">. </w:t>
      </w:r>
    </w:p>
    <w:p w:rsidR="00A17E8D" w:rsidRDefault="00A17E8D" w:rsidP="002E41D6">
      <w:pPr>
        <w:pStyle w:val="ListeParagraf"/>
        <w:numPr>
          <w:ilvl w:val="0"/>
          <w:numId w:val="1"/>
        </w:numPr>
      </w:pPr>
      <w:r w:rsidRPr="00B92BA2">
        <w:t xml:space="preserve">Yüksek sesle konuşulup ağızdan salınım </w:t>
      </w:r>
      <w:r w:rsidR="0084139C">
        <w:t>yapılmamasına dikkat edilmelidir</w:t>
      </w:r>
      <w:r w:rsidRPr="00B92BA2">
        <w:t>.</w:t>
      </w:r>
    </w:p>
    <w:p w:rsidR="000B3C0E" w:rsidRPr="00B92BA2" w:rsidRDefault="000B3C0E" w:rsidP="002E41D6">
      <w:pPr>
        <w:pStyle w:val="ListeParagraf"/>
        <w:numPr>
          <w:ilvl w:val="0"/>
          <w:numId w:val="1"/>
        </w:numPr>
      </w:pPr>
      <w:r>
        <w:t>Eğitim alanında bulaşa sebebiyet vermemek için beslenme faaliyeti yapılmaz.</w:t>
      </w:r>
    </w:p>
    <w:p w:rsidR="001554D7" w:rsidRPr="00B92BA2" w:rsidRDefault="001554D7" w:rsidP="002E41D6">
      <w:pPr>
        <w:pStyle w:val="ListeParagraf"/>
        <w:numPr>
          <w:ilvl w:val="0"/>
          <w:numId w:val="1"/>
        </w:numPr>
      </w:pPr>
      <w:r w:rsidRPr="00B92BA2">
        <w:t>Ortak kullanılan alanlarda sosyal mesafe kuralına uygun oranda çocuk bulunmasına dikkat edilecek.</w:t>
      </w:r>
    </w:p>
    <w:p w:rsidR="001554D7" w:rsidRDefault="001554D7" w:rsidP="002E41D6">
      <w:pPr>
        <w:pStyle w:val="ListeParagraf"/>
        <w:numPr>
          <w:ilvl w:val="0"/>
          <w:numId w:val="1"/>
        </w:numPr>
      </w:pPr>
      <w:r w:rsidRPr="00B92BA2">
        <w:t>Bahçede her sı</w:t>
      </w:r>
      <w:r w:rsidR="0084139C">
        <w:t>nıf kendine ait alanı kullanmalı</w:t>
      </w:r>
      <w:r w:rsidRPr="00B92BA2">
        <w:t>, açık hava</w:t>
      </w:r>
      <w:r w:rsidR="0084139C">
        <w:t>da</w:t>
      </w:r>
      <w:r w:rsidRPr="00B92BA2">
        <w:t xml:space="preserve"> yakın temasa izin vermeyen etkinlikler </w:t>
      </w:r>
      <w:r w:rsidR="0084139C">
        <w:t>yapılmalıdır.</w:t>
      </w:r>
    </w:p>
    <w:p w:rsidR="00D90157" w:rsidRPr="00B92BA2" w:rsidRDefault="00D90157" w:rsidP="002E41D6">
      <w:pPr>
        <w:pStyle w:val="ListeParagraf"/>
        <w:numPr>
          <w:ilvl w:val="0"/>
          <w:numId w:val="1"/>
        </w:numPr>
      </w:pPr>
      <w:r>
        <w:t>Sınıfa dışarıdan hiçbir şekilde veli yada ziyaretçi alınmamalıdır.</w:t>
      </w:r>
    </w:p>
    <w:p w:rsidR="001554D7" w:rsidRPr="00B92BA2" w:rsidRDefault="001554D7" w:rsidP="002E41D6">
      <w:pPr>
        <w:pStyle w:val="ListeParagraf"/>
        <w:numPr>
          <w:ilvl w:val="0"/>
          <w:numId w:val="1"/>
        </w:numPr>
      </w:pPr>
      <w:r w:rsidRPr="00B92BA2">
        <w:lastRenderedPageBreak/>
        <w:t>Sınıfta klima kullanılmayacak, 40 dakikada bir ihtiyaç halinde daha sık doğal hav</w:t>
      </w:r>
      <w:r w:rsidR="0084139C">
        <w:t>alandırma yapılmalıdır</w:t>
      </w:r>
      <w:r w:rsidRPr="00B92BA2">
        <w:t>.</w:t>
      </w:r>
    </w:p>
    <w:p w:rsidR="001554D7" w:rsidRPr="00B92BA2" w:rsidRDefault="001554D7" w:rsidP="002E41D6">
      <w:pPr>
        <w:pStyle w:val="ListeParagraf"/>
        <w:numPr>
          <w:ilvl w:val="0"/>
          <w:numId w:val="1"/>
        </w:numPr>
      </w:pPr>
      <w:r w:rsidRPr="00B92BA2">
        <w:t>Maskelerin pedallı tıbbi atık kutusuna atılması sağlanacaktır.</w:t>
      </w:r>
    </w:p>
    <w:p w:rsidR="00B92BA2" w:rsidRPr="00B92BA2" w:rsidRDefault="00B92BA2" w:rsidP="002E41D6">
      <w:pPr>
        <w:pStyle w:val="ListeParagraf"/>
        <w:numPr>
          <w:ilvl w:val="0"/>
          <w:numId w:val="1"/>
        </w:numPr>
      </w:pPr>
      <w:r w:rsidRPr="00B92BA2">
        <w:t xml:space="preserve">Her çocuk tek bir oyuncak ile bireysel olarak oynayacak, aynı oyuncak ile başka çocuk oynamayacak, kullanılan oyuncaklar havalandırılarak 1%100 oranında seyreltilmiş </w:t>
      </w:r>
      <w:proofErr w:type="spellStart"/>
      <w:r w:rsidRPr="00B92BA2">
        <w:t>hipo</w:t>
      </w:r>
      <w:r w:rsidR="008D605C">
        <w:t>klroit</w:t>
      </w:r>
      <w:proofErr w:type="spellEnd"/>
      <w:r w:rsidR="008D605C">
        <w:t xml:space="preserve"> ile </w:t>
      </w:r>
      <w:r w:rsidR="00081856">
        <w:t xml:space="preserve">yada buhar makinası ile </w:t>
      </w:r>
      <w:r w:rsidR="008D605C">
        <w:t>de</w:t>
      </w:r>
      <w:r w:rsidR="0084139C">
        <w:t>zenfekte edilmelidir</w:t>
      </w:r>
      <w:r w:rsidRPr="00B92BA2">
        <w:t>.</w:t>
      </w:r>
      <w:bookmarkStart w:id="0" w:name="_GoBack"/>
      <w:bookmarkEnd w:id="0"/>
    </w:p>
    <w:p w:rsidR="00B92BA2" w:rsidRDefault="00B92BA2" w:rsidP="002E41D6">
      <w:pPr>
        <w:pStyle w:val="ListeParagraf"/>
        <w:numPr>
          <w:ilvl w:val="0"/>
          <w:numId w:val="1"/>
        </w:numPr>
      </w:pPr>
      <w:r w:rsidRPr="00B92BA2">
        <w:t>Sabahçı grup çıktıktan sonra ve akşam olma</w:t>
      </w:r>
      <w:r w:rsidR="008D605C">
        <w:t>k üzere günde iki kez ve ihtiyaç halinde</w:t>
      </w:r>
      <w:r w:rsidRPr="00B92BA2">
        <w:t xml:space="preserve"> </w:t>
      </w:r>
      <w:r w:rsidR="008D605C">
        <w:t>öğretmen tarafından sınıf</w:t>
      </w:r>
      <w:r w:rsidRPr="00B92BA2">
        <w:t xml:space="preserve"> havalandırılarak sık temas edilen yüzeyler kapı kolu, elektrik anahtarı, masa</w:t>
      </w:r>
      <w:r w:rsidR="00081856">
        <w:t>, sandalye</w:t>
      </w:r>
      <w:r w:rsidRPr="00B92BA2">
        <w:t xml:space="preserve"> ve dolap üstü</w:t>
      </w:r>
      <w:r w:rsidR="008D605C">
        <w:t>ne</w:t>
      </w:r>
      <w:r w:rsidRPr="00B92BA2">
        <w:t xml:space="preserve"> 1%100 oranında seyreltilmiş </w:t>
      </w:r>
      <w:proofErr w:type="spellStart"/>
      <w:r w:rsidRPr="00B92BA2">
        <w:t>hipokloroit</w:t>
      </w:r>
      <w:proofErr w:type="spellEnd"/>
      <w:r w:rsidR="008D605C">
        <w:t xml:space="preserve"> yada 70%100 seyreltilmiş alkol ile </w:t>
      </w:r>
      <w:proofErr w:type="gramStart"/>
      <w:r w:rsidR="008D605C">
        <w:t>dezenfekte</w:t>
      </w:r>
      <w:proofErr w:type="gramEnd"/>
      <w:r w:rsidR="008D605C">
        <w:t xml:space="preserve"> edilmelidir</w:t>
      </w:r>
      <w:r w:rsidRPr="00B92BA2">
        <w:t xml:space="preserve">. </w:t>
      </w:r>
      <w:r w:rsidR="008D605C">
        <w:t>Görevliler tarafından sabah ve öğlenci gruplar çıktıktan sonra y</w:t>
      </w:r>
      <w:r w:rsidRPr="00B92BA2">
        <w:t xml:space="preserve">erler </w:t>
      </w:r>
      <w:r w:rsidR="002E41D6">
        <w:t>1</w:t>
      </w:r>
      <w:r w:rsidRPr="00B92BA2">
        <w:t>%100 oranında seyre</w:t>
      </w:r>
      <w:r w:rsidR="008D605C">
        <w:t xml:space="preserve">ltilmiş </w:t>
      </w:r>
      <w:proofErr w:type="spellStart"/>
      <w:r w:rsidR="008D605C">
        <w:t>hipokloroit</w:t>
      </w:r>
      <w:proofErr w:type="spellEnd"/>
      <w:r w:rsidR="008D605C">
        <w:t xml:space="preserve"> ile silinir, akşam genel temizlik yapılır.</w:t>
      </w:r>
    </w:p>
    <w:p w:rsidR="002E41D6" w:rsidRDefault="002E41D6" w:rsidP="002E41D6">
      <w:pPr>
        <w:pStyle w:val="ListeParagraf"/>
        <w:numPr>
          <w:ilvl w:val="0"/>
          <w:numId w:val="1"/>
        </w:numPr>
      </w:pPr>
      <w:r>
        <w:t xml:space="preserve">Her sınıfın kendine ait kova, tanımlanmış </w:t>
      </w:r>
      <w:r w:rsidR="00B348FD">
        <w:t xml:space="preserve">renkte </w:t>
      </w:r>
      <w:r>
        <w:t xml:space="preserve">temizlik </w:t>
      </w:r>
      <w:r w:rsidR="00B348FD">
        <w:t>bezi, kolonyası bulunmalı.</w:t>
      </w:r>
    </w:p>
    <w:p w:rsidR="001F4689" w:rsidRPr="00B92BA2" w:rsidRDefault="001F4689" w:rsidP="002E41D6">
      <w:pPr>
        <w:pStyle w:val="ListeParagraf"/>
        <w:numPr>
          <w:ilvl w:val="0"/>
          <w:numId w:val="1"/>
        </w:numPr>
      </w:pPr>
      <w:r>
        <w:t>Öğretmen sınıf temizliğinin kontrolünü yapar eksik ya da yanlış uygulamaları idareye bildirir. İdarenin bilgisi dışında ek uygulamalar talep edemez.</w:t>
      </w:r>
    </w:p>
    <w:sectPr w:rsidR="001F4689" w:rsidRPr="00B92B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97" w:rsidRDefault="00666997" w:rsidP="00AD59E9">
      <w:pPr>
        <w:spacing w:after="0" w:line="240" w:lineRule="auto"/>
      </w:pPr>
      <w:r>
        <w:separator/>
      </w:r>
    </w:p>
  </w:endnote>
  <w:endnote w:type="continuationSeparator" w:id="0">
    <w:p w:rsidR="00666997" w:rsidRDefault="00666997" w:rsidP="00AD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85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260"/>
      <w:gridCol w:w="3827"/>
    </w:tblGrid>
    <w:tr w:rsidR="00AD59E9" w:rsidTr="00AD59E9">
      <w:tc>
        <w:tcPr>
          <w:tcW w:w="3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D59E9" w:rsidRDefault="00AD59E9" w:rsidP="00AD59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Calibri"/>
              <w:b/>
              <w:noProof/>
              <w:sz w:val="24"/>
              <w:szCs w:val="24"/>
              <w:lang w:eastAsia="x-none" w:bidi="tr-TR"/>
            </w:rPr>
          </w:pPr>
          <w:bookmarkStart w:id="1" w:name="_Hlk29206805"/>
          <w:r>
            <w:rPr>
              <w:rFonts w:eastAsia="Calibri"/>
              <w:b/>
              <w:noProof/>
              <w:sz w:val="24"/>
              <w:szCs w:val="24"/>
              <w:lang w:eastAsia="x-none" w:bidi="tr-TR"/>
            </w:rPr>
            <w:t>HAZIRLAYAN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D59E9" w:rsidRDefault="00AD59E9" w:rsidP="00AD59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Calibri"/>
              <w:b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b/>
              <w:noProof/>
              <w:sz w:val="24"/>
              <w:szCs w:val="24"/>
              <w:lang w:eastAsia="x-none" w:bidi="tr-TR"/>
            </w:rPr>
            <w:t>KONTROL EDEN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D59E9" w:rsidRDefault="00AD59E9" w:rsidP="00AD59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Calibri"/>
              <w:b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b/>
              <w:noProof/>
              <w:sz w:val="24"/>
              <w:szCs w:val="24"/>
              <w:lang w:eastAsia="x-none" w:bidi="tr-TR"/>
            </w:rPr>
            <w:t>ONAYLAYAN</w:t>
          </w:r>
        </w:p>
      </w:tc>
    </w:tr>
    <w:tr w:rsidR="00AD59E9" w:rsidTr="00AD59E9">
      <w:trPr>
        <w:trHeight w:val="846"/>
      </w:trPr>
      <w:tc>
        <w:tcPr>
          <w:tcW w:w="3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59E9" w:rsidRDefault="00AD59E9" w:rsidP="00AD59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rPr>
              <w:rFonts w:eastAsia="Calibri"/>
              <w:noProof/>
              <w:sz w:val="24"/>
              <w:szCs w:val="24"/>
              <w:lang w:eastAsia="x-none" w:bidi="tr-TR"/>
            </w:rPr>
          </w:pPr>
        </w:p>
        <w:p w:rsidR="00AD59E9" w:rsidRDefault="00AD59E9" w:rsidP="00AD59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Elif SEÇKİN</w:t>
          </w:r>
        </w:p>
        <w:p w:rsidR="00AD59E9" w:rsidRDefault="00AD59E9" w:rsidP="00AD59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Müdür Yardımcısı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59E9" w:rsidRDefault="00AD59E9" w:rsidP="00AD59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rPr>
              <w:rFonts w:eastAsia="Calibri"/>
              <w:noProof/>
              <w:sz w:val="24"/>
              <w:szCs w:val="24"/>
              <w:lang w:eastAsia="x-none" w:bidi="tr-TR"/>
            </w:rPr>
          </w:pPr>
        </w:p>
        <w:p w:rsidR="00AD59E9" w:rsidRDefault="00AD59E9" w:rsidP="00AD59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Yasemin TOMAK</w:t>
          </w:r>
        </w:p>
        <w:p w:rsidR="00AD59E9" w:rsidRDefault="00AD59E9" w:rsidP="00AD59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İSGYS Temsilcisi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59E9" w:rsidRDefault="00AD59E9" w:rsidP="00AD59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rPr>
              <w:rFonts w:eastAsia="Calibri"/>
              <w:noProof/>
              <w:sz w:val="24"/>
              <w:szCs w:val="24"/>
              <w:lang w:eastAsia="x-none" w:bidi="tr-TR"/>
            </w:rPr>
          </w:pPr>
        </w:p>
        <w:p w:rsidR="00AD59E9" w:rsidRDefault="00AD59E9" w:rsidP="00AD59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Ebru ARSLAN</w:t>
          </w:r>
        </w:p>
        <w:p w:rsidR="00AD59E9" w:rsidRDefault="00AD59E9" w:rsidP="00AD59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Okul Müdürü</w:t>
          </w:r>
        </w:p>
      </w:tc>
      <w:bookmarkEnd w:id="1"/>
    </w:tr>
  </w:tbl>
  <w:p w:rsidR="00AD59E9" w:rsidRDefault="00AD59E9">
    <w:pPr>
      <w:pStyle w:val="Altbilgi"/>
    </w:pPr>
  </w:p>
  <w:p w:rsidR="00AD59E9" w:rsidRDefault="00AD59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97" w:rsidRDefault="00666997" w:rsidP="00AD59E9">
      <w:pPr>
        <w:spacing w:after="0" w:line="240" w:lineRule="auto"/>
      </w:pPr>
      <w:r>
        <w:separator/>
      </w:r>
    </w:p>
  </w:footnote>
  <w:footnote w:type="continuationSeparator" w:id="0">
    <w:p w:rsidR="00666997" w:rsidRDefault="00666997" w:rsidP="00AD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40C59"/>
    <w:multiLevelType w:val="hybridMultilevel"/>
    <w:tmpl w:val="DEE0E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E6"/>
    <w:rsid w:val="00081856"/>
    <w:rsid w:val="000B3C0E"/>
    <w:rsid w:val="001554D7"/>
    <w:rsid w:val="00155835"/>
    <w:rsid w:val="001F4689"/>
    <w:rsid w:val="00212797"/>
    <w:rsid w:val="002E41D6"/>
    <w:rsid w:val="00320B16"/>
    <w:rsid w:val="003546E6"/>
    <w:rsid w:val="00356ABC"/>
    <w:rsid w:val="00487593"/>
    <w:rsid w:val="0052079F"/>
    <w:rsid w:val="00555888"/>
    <w:rsid w:val="00560DD7"/>
    <w:rsid w:val="00617720"/>
    <w:rsid w:val="00666997"/>
    <w:rsid w:val="006B5157"/>
    <w:rsid w:val="00741746"/>
    <w:rsid w:val="00772A2E"/>
    <w:rsid w:val="007E4892"/>
    <w:rsid w:val="0084139C"/>
    <w:rsid w:val="008514FD"/>
    <w:rsid w:val="008D605C"/>
    <w:rsid w:val="00A105DF"/>
    <w:rsid w:val="00A132C8"/>
    <w:rsid w:val="00A17E8D"/>
    <w:rsid w:val="00A2157F"/>
    <w:rsid w:val="00A826ED"/>
    <w:rsid w:val="00AD59E9"/>
    <w:rsid w:val="00B348FD"/>
    <w:rsid w:val="00B92BA2"/>
    <w:rsid w:val="00C13B16"/>
    <w:rsid w:val="00D44723"/>
    <w:rsid w:val="00D90157"/>
    <w:rsid w:val="00E63BF1"/>
    <w:rsid w:val="00F27A6C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4405-70D0-4992-9ADA-FFFF8912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155835"/>
    <w:pPr>
      <w:jc w:val="center"/>
    </w:pPr>
    <w:rPr>
      <w:rFonts w:ascii="Comic Sans MS" w:eastAsiaTheme="minorEastAsia" w:hAnsi="Comic Sans MS"/>
      <w:sz w:val="20"/>
      <w:szCs w:val="20"/>
    </w:rPr>
  </w:style>
  <w:style w:type="paragraph" w:styleId="ListeParagraf">
    <w:name w:val="List Paragraph"/>
    <w:basedOn w:val="Normal"/>
    <w:uiPriority w:val="34"/>
    <w:qFormat/>
    <w:rsid w:val="002E41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72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D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9E9"/>
  </w:style>
  <w:style w:type="paragraph" w:styleId="Altbilgi">
    <w:name w:val="footer"/>
    <w:basedOn w:val="Normal"/>
    <w:link w:val="AltbilgiChar"/>
    <w:uiPriority w:val="99"/>
    <w:unhideWhenUsed/>
    <w:rsid w:val="00AD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YasemenTomak</dc:creator>
  <cp:keywords/>
  <dc:description/>
  <cp:lastModifiedBy>W10</cp:lastModifiedBy>
  <cp:revision>5</cp:revision>
  <cp:lastPrinted>2020-09-03T12:22:00Z</cp:lastPrinted>
  <dcterms:created xsi:type="dcterms:W3CDTF">2020-09-03T12:22:00Z</dcterms:created>
  <dcterms:modified xsi:type="dcterms:W3CDTF">2020-09-04T12:24:00Z</dcterms:modified>
</cp:coreProperties>
</file>